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20E" w:rsidRPr="00F6120E" w:rsidRDefault="00F6120E" w:rsidP="00F6120E">
      <w:pPr>
        <w:jc w:val="right"/>
        <w:rPr>
          <w:b/>
          <w:bCs/>
          <w:sz w:val="26"/>
          <w:szCs w:val="26"/>
        </w:rPr>
      </w:pPr>
    </w:p>
    <w:p w:rsidR="0063585C" w:rsidRPr="00F6120E" w:rsidRDefault="0063585C" w:rsidP="0063585C">
      <w:pPr>
        <w:jc w:val="center"/>
        <w:rPr>
          <w:b/>
          <w:bCs/>
          <w:color w:val="000000"/>
          <w:sz w:val="26"/>
          <w:szCs w:val="26"/>
        </w:rPr>
      </w:pPr>
    </w:p>
    <w:p w:rsidR="006172FD" w:rsidRPr="00F6120E" w:rsidRDefault="006172FD" w:rsidP="006172FD">
      <w:pPr>
        <w:jc w:val="center"/>
        <w:rPr>
          <w:b/>
          <w:bCs/>
          <w:color w:val="000000"/>
          <w:sz w:val="26"/>
          <w:szCs w:val="26"/>
        </w:rPr>
      </w:pPr>
    </w:p>
    <w:p w:rsidR="0063585C" w:rsidRPr="00F6120E" w:rsidRDefault="006172FD" w:rsidP="006172FD">
      <w:pPr>
        <w:pStyle w:val="a3"/>
        <w:jc w:val="center"/>
        <w:rPr>
          <w:b/>
          <w:bCs/>
          <w:sz w:val="26"/>
          <w:szCs w:val="26"/>
        </w:rPr>
      </w:pPr>
      <w:r w:rsidRPr="00F6120E">
        <w:rPr>
          <w:b/>
          <w:bCs/>
          <w:color w:val="000000"/>
          <w:sz w:val="26"/>
          <w:szCs w:val="26"/>
        </w:rPr>
        <w:t>Техническая спецификация</w:t>
      </w:r>
    </w:p>
    <w:p w:rsidR="0063585C" w:rsidRPr="00F6120E" w:rsidRDefault="0063585C" w:rsidP="0063585C">
      <w:pPr>
        <w:pStyle w:val="a3"/>
        <w:jc w:val="right"/>
        <w:rPr>
          <w:b/>
          <w:bCs/>
          <w:sz w:val="26"/>
          <w:szCs w:val="26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5387"/>
        <w:gridCol w:w="1162"/>
      </w:tblGrid>
      <w:tr w:rsidR="0063585C" w:rsidRPr="00F6120E" w:rsidTr="00207C3A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F6120E" w:rsidRDefault="0063585C" w:rsidP="00BA0E99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F6120E" w:rsidRDefault="0063585C" w:rsidP="00BA0E9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F6120E" w:rsidRDefault="0063585C" w:rsidP="00BA0E9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Описание</w:t>
            </w:r>
          </w:p>
        </w:tc>
      </w:tr>
      <w:tr w:rsidR="00F6120E" w:rsidRPr="00F6120E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F6120E" w:rsidRPr="00F6120E" w:rsidRDefault="00F6120E" w:rsidP="00F6120E">
            <w:pPr>
              <w:ind w:right="-108"/>
              <w:rPr>
                <w:b/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8" w:rsidRPr="00F6120E" w:rsidRDefault="00F6120E" w:rsidP="002E0E88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 xml:space="preserve">Шприцевой насос </w:t>
            </w:r>
          </w:p>
          <w:p w:rsidR="00F6120E" w:rsidRPr="00F6120E" w:rsidRDefault="00F6120E" w:rsidP="00F6120E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</w:p>
        </w:tc>
      </w:tr>
      <w:tr w:rsidR="00F6120E" w:rsidRPr="00F6120E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right="-108"/>
              <w:rPr>
                <w:i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Наименование МИ ТСО, относящейся к средствам измерения</w:t>
            </w:r>
            <w:r w:rsidRPr="00F6120E">
              <w:rPr>
                <w:sz w:val="26"/>
                <w:szCs w:val="26"/>
              </w:rPr>
              <w:t>(</w:t>
            </w:r>
            <w:r w:rsidRPr="00F6120E">
              <w:rPr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0E" w:rsidRPr="00F6120E" w:rsidRDefault="00F6120E" w:rsidP="002E0E88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 xml:space="preserve">Шприцевой насос </w:t>
            </w:r>
            <w:bookmarkStart w:id="0" w:name="_GoBack"/>
            <w:bookmarkEnd w:id="0"/>
          </w:p>
        </w:tc>
      </w:tr>
      <w:tr w:rsidR="00F6120E" w:rsidRPr="00F6120E" w:rsidTr="00207C3A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№</w:t>
            </w:r>
          </w:p>
          <w:p w:rsidR="00F6120E" w:rsidRPr="00F6120E" w:rsidRDefault="00F6120E" w:rsidP="00F6120E">
            <w:pPr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 xml:space="preserve">Наименование комплектующего к МИ ТСО </w:t>
            </w:r>
          </w:p>
          <w:p w:rsidR="00F6120E" w:rsidRPr="00F6120E" w:rsidRDefault="00F6120E" w:rsidP="00F6120E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(в соответствии с государственным реестром МИ ТСО 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Требуемое количество</w:t>
            </w:r>
          </w:p>
          <w:p w:rsidR="00F6120E" w:rsidRPr="00F6120E" w:rsidRDefault="00F6120E" w:rsidP="00F6120E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F6120E" w:rsidRPr="00F6120E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20E" w:rsidRPr="00F6120E" w:rsidRDefault="00F6120E" w:rsidP="00F6120E">
            <w:pPr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Основные комплектующие</w:t>
            </w:r>
          </w:p>
        </w:tc>
      </w:tr>
      <w:tr w:rsidR="00F6120E" w:rsidRPr="00F6120E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sz w:val="26"/>
                <w:szCs w:val="26"/>
                <w:lang w:val="en-US"/>
              </w:rPr>
            </w:pPr>
            <w:r w:rsidRPr="00F6120E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Основной блок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lastRenderedPageBreak/>
              <w:t xml:space="preserve">Автоматическая калибровка и загрузка шприца. Библиотека лекарств </w:t>
            </w:r>
            <w:r w:rsidR="00286B52">
              <w:rPr>
                <w:sz w:val="26"/>
                <w:szCs w:val="26"/>
              </w:rPr>
              <w:t>не менее</w:t>
            </w:r>
            <w:r w:rsidRPr="00F6120E">
              <w:rPr>
                <w:sz w:val="26"/>
                <w:szCs w:val="26"/>
              </w:rPr>
              <w:t xml:space="preserve"> 300. </w:t>
            </w:r>
            <w:r w:rsidRPr="00F6120E">
              <w:rPr>
                <w:sz w:val="26"/>
                <w:szCs w:val="26"/>
              </w:rPr>
              <w:lastRenderedPageBreak/>
              <w:t xml:space="preserve">Библиотека шприцов </w:t>
            </w:r>
            <w:r w:rsidR="00286B52">
              <w:rPr>
                <w:sz w:val="26"/>
                <w:szCs w:val="26"/>
              </w:rPr>
              <w:t>не менее</w:t>
            </w:r>
            <w:r w:rsidRPr="00F6120E">
              <w:rPr>
                <w:sz w:val="26"/>
                <w:szCs w:val="26"/>
              </w:rPr>
              <w:t xml:space="preserve"> 300. Анти-болюс функция. Простой интерфейс пользователя. Выборка меню языков, включая русский.</w:t>
            </w:r>
          </w:p>
          <w:p w:rsidR="00F6120E" w:rsidRPr="00F6120E" w:rsidRDefault="00F6120E" w:rsidP="00F6120E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Технические характеристики: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Скорость потока: от 0,01 мл/ч до 1500 мл/ч </w:t>
            </w:r>
          </w:p>
          <w:p w:rsidR="00F6120E" w:rsidRPr="00F6120E" w:rsidRDefault="006945F8" w:rsidP="00F6120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Погрешность</w:t>
            </w:r>
            <w:r w:rsidR="00F6120E" w:rsidRPr="00F6120E">
              <w:rPr>
                <w:sz w:val="26"/>
                <w:szCs w:val="26"/>
              </w:rPr>
              <w:t xml:space="preserve">: </w:t>
            </w:r>
            <w:r w:rsidR="00286B52">
              <w:rPr>
                <w:sz w:val="26"/>
                <w:szCs w:val="26"/>
              </w:rPr>
              <w:t xml:space="preserve">не более </w:t>
            </w:r>
            <w:r>
              <w:rPr>
                <w:sz w:val="26"/>
                <w:szCs w:val="26"/>
              </w:rPr>
              <w:t>±</w:t>
            </w:r>
            <w:r w:rsidR="00F6120E" w:rsidRPr="00F6120E">
              <w:rPr>
                <w:sz w:val="26"/>
                <w:szCs w:val="26"/>
              </w:rPr>
              <w:t xml:space="preserve">2% </w:t>
            </w:r>
          </w:p>
          <w:p w:rsidR="00286B52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Диапазон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  <w:r w:rsidRPr="00F6120E">
              <w:rPr>
                <w:sz w:val="26"/>
                <w:szCs w:val="26"/>
              </w:rPr>
              <w:t xml:space="preserve">: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Общий объем: от 0,01 мл до  9999 мл;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от 0,01 мл/ч до 99,9 мл/ч (с шагом 0,01 мл/ч)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от 100,0 мл/ч до 999,9 мл/ч (с шагом 0,1 мл/ч)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от 1000 мл/ч до 1500 мл/ч (с шагом 1 мл/ч)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Влитый объем: от 0,00 мл до 9999 мл;</w:t>
            </w:r>
            <w:r w:rsidRPr="00F6120E">
              <w:rPr>
                <w:sz w:val="26"/>
                <w:szCs w:val="26"/>
              </w:rPr>
              <w:tab/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от </w:t>
            </w:r>
            <w:r w:rsidRPr="00F6120E">
              <w:rPr>
                <w:rFonts w:eastAsia="Expo M"/>
                <w:sz w:val="26"/>
                <w:szCs w:val="26"/>
              </w:rPr>
              <w:t>0,01 мл/ч</w:t>
            </w:r>
            <w:r w:rsidRPr="00F6120E">
              <w:rPr>
                <w:sz w:val="26"/>
                <w:szCs w:val="26"/>
              </w:rPr>
              <w:t xml:space="preserve"> до </w:t>
            </w:r>
            <w:r w:rsidRPr="00F6120E">
              <w:rPr>
                <w:rFonts w:eastAsia="Expo M"/>
                <w:sz w:val="26"/>
                <w:szCs w:val="26"/>
              </w:rPr>
              <w:t>99,9 мл/ч (</w:t>
            </w:r>
            <w:r w:rsidRPr="00F6120E">
              <w:rPr>
                <w:sz w:val="26"/>
                <w:szCs w:val="26"/>
              </w:rPr>
              <w:t xml:space="preserve">с шагом </w:t>
            </w:r>
            <w:r w:rsidRPr="00F6120E">
              <w:rPr>
                <w:rFonts w:eastAsia="Expo M"/>
                <w:sz w:val="26"/>
                <w:szCs w:val="26"/>
              </w:rPr>
              <w:t>0,01 мл/ч)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от </w:t>
            </w:r>
            <w:r w:rsidRPr="00F6120E">
              <w:rPr>
                <w:rFonts w:eastAsia="Expo M"/>
                <w:sz w:val="26"/>
                <w:szCs w:val="26"/>
              </w:rPr>
              <w:t>100,0 мл/ч</w:t>
            </w:r>
            <w:r w:rsidRPr="00F6120E">
              <w:rPr>
                <w:sz w:val="26"/>
                <w:szCs w:val="26"/>
              </w:rPr>
              <w:t xml:space="preserve"> до </w:t>
            </w:r>
            <w:r w:rsidRPr="00F6120E">
              <w:rPr>
                <w:rFonts w:eastAsia="Expo M"/>
                <w:sz w:val="26"/>
                <w:szCs w:val="26"/>
              </w:rPr>
              <w:t>999,9 мл/ч (</w:t>
            </w:r>
            <w:r w:rsidRPr="00F6120E">
              <w:rPr>
                <w:sz w:val="26"/>
                <w:szCs w:val="26"/>
              </w:rPr>
              <w:t xml:space="preserve">с шагом </w:t>
            </w:r>
            <w:r w:rsidRPr="00F6120E">
              <w:rPr>
                <w:rFonts w:eastAsia="Expo M"/>
                <w:sz w:val="26"/>
                <w:szCs w:val="26"/>
              </w:rPr>
              <w:t>0,1 мл/ч)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от </w:t>
            </w:r>
            <w:r w:rsidRPr="00F6120E">
              <w:rPr>
                <w:rFonts w:eastAsia="Expo M"/>
                <w:sz w:val="26"/>
                <w:szCs w:val="26"/>
              </w:rPr>
              <w:t>1000 мл/ч</w:t>
            </w:r>
            <w:r w:rsidRPr="00F6120E">
              <w:rPr>
                <w:sz w:val="26"/>
                <w:szCs w:val="26"/>
              </w:rPr>
              <w:t xml:space="preserve"> до </w:t>
            </w:r>
            <w:r w:rsidRPr="00F6120E">
              <w:rPr>
                <w:rFonts w:eastAsia="Expo M"/>
                <w:sz w:val="26"/>
                <w:szCs w:val="26"/>
              </w:rPr>
              <w:t>1500 мл/ч (</w:t>
            </w:r>
            <w:r w:rsidRPr="00F6120E">
              <w:rPr>
                <w:sz w:val="26"/>
                <w:szCs w:val="26"/>
              </w:rPr>
              <w:t xml:space="preserve">с шагом </w:t>
            </w:r>
            <w:r w:rsidRPr="00F6120E">
              <w:rPr>
                <w:rFonts w:eastAsia="Expo M"/>
                <w:sz w:val="26"/>
                <w:szCs w:val="26"/>
              </w:rPr>
              <w:t>1 мл/ч)</w:t>
            </w:r>
          </w:p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Показатель болюса (очистка): 700 мл/ч (по умолчанию) 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rFonts w:eastAsia="Expo M"/>
                <w:sz w:val="26"/>
                <w:szCs w:val="26"/>
              </w:rPr>
              <w:t>Шприц 5 мл:200 мл/ч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rFonts w:eastAsia="Expo M"/>
                <w:sz w:val="26"/>
                <w:szCs w:val="26"/>
              </w:rPr>
              <w:t>Шприц 10 мл:300 мл/ч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rFonts w:eastAsia="Expo M"/>
                <w:sz w:val="26"/>
                <w:szCs w:val="26"/>
              </w:rPr>
              <w:t>Шприц 20 мл:400 мл/ч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rFonts w:eastAsia="Expo M"/>
                <w:sz w:val="26"/>
                <w:szCs w:val="26"/>
              </w:rPr>
              <w:t>Шприц 30 мл:500 мл/ч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rFonts w:eastAsia="Expo M"/>
                <w:sz w:val="26"/>
                <w:szCs w:val="26"/>
              </w:rPr>
              <w:t>Шприц 50/60 мл:500 мл/ч</w:t>
            </w:r>
            <w:r w:rsidRPr="00F6120E">
              <w:rPr>
                <w:sz w:val="26"/>
                <w:szCs w:val="26"/>
              </w:rPr>
              <w:t xml:space="preserve"> Шприц 50/60 мл: 1500 мл/ч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Объем болюса (очистка): от 0,01 мл до 99,99 мл (с шагом 0,01 мл)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proofErr w:type="spellStart"/>
            <w:r w:rsidRPr="00F6120E">
              <w:rPr>
                <w:sz w:val="26"/>
                <w:szCs w:val="26"/>
              </w:rPr>
              <w:t>Окклюзионное</w:t>
            </w:r>
            <w:proofErr w:type="spellEnd"/>
            <w:r w:rsidRPr="00F6120E">
              <w:rPr>
                <w:sz w:val="26"/>
                <w:szCs w:val="26"/>
              </w:rPr>
              <w:t xml:space="preserve"> давление: от 60 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 xml:space="preserve">. до 850 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>. (от  13 кПа до  126 кПа)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Диспл</w:t>
            </w:r>
            <w:r w:rsidR="00286B52">
              <w:rPr>
                <w:sz w:val="26"/>
                <w:szCs w:val="26"/>
              </w:rPr>
              <w:t xml:space="preserve">ей: Монографический </w:t>
            </w:r>
            <w:proofErr w:type="gramStart"/>
            <w:r w:rsidR="00286B52">
              <w:rPr>
                <w:sz w:val="26"/>
                <w:szCs w:val="26"/>
              </w:rPr>
              <w:t>ЖК дисплей</w:t>
            </w:r>
            <w:proofErr w:type="gramEnd"/>
            <w:r w:rsidR="00286B52">
              <w:rPr>
                <w:sz w:val="26"/>
                <w:szCs w:val="26"/>
              </w:rPr>
              <w:t xml:space="preserve">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Сигналы тревоги: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Окклюзия (способность обнаружения: от 60 </w:t>
            </w:r>
            <w:r w:rsidRPr="00F6120E">
              <w:rPr>
                <w:sz w:val="26"/>
                <w:szCs w:val="26"/>
              </w:rPr>
              <w:lastRenderedPageBreak/>
              <w:t xml:space="preserve">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 xml:space="preserve">. до 850 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>.)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  *  9 регулируемых шагов для понижения окклюзии: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Низкий уровень заряда батареи, разряженный аккумулятор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Отключение питания постоянного/переменного тока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Сигнал о приближающемся окончании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Режим ожидания (с интервалом в  2 минуты, когда </w:t>
            </w:r>
            <w:proofErr w:type="spellStart"/>
            <w:r w:rsidRPr="00F6120E">
              <w:rPr>
                <w:sz w:val="26"/>
                <w:szCs w:val="26"/>
              </w:rPr>
              <w:t>инфузия</w:t>
            </w:r>
            <w:proofErr w:type="spellEnd"/>
            <w:r w:rsidRPr="00F6120E">
              <w:rPr>
                <w:sz w:val="26"/>
                <w:szCs w:val="26"/>
              </w:rPr>
              <w:t xml:space="preserve"> еще не началась)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Сигнал об окончании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Сигнал о приближающемся опустошении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Насос прекращает работу, когда срабатывают сигналы тревоги, за исключением низкого заряда батареи, сигналов напоминания о запуске и об окончании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Неисправность - отображается состояние насоса и гаснет сигнал.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</w:t>
            </w:r>
            <w:proofErr w:type="spellStart"/>
            <w:r w:rsidRPr="00F6120E">
              <w:rPr>
                <w:sz w:val="26"/>
                <w:szCs w:val="26"/>
              </w:rPr>
              <w:t>Инфузия</w:t>
            </w:r>
            <w:proofErr w:type="spellEnd"/>
            <w:r w:rsidRPr="00F6120E">
              <w:rPr>
                <w:sz w:val="26"/>
                <w:szCs w:val="26"/>
              </w:rPr>
              <w:t xml:space="preserve"> недоступна, когда зажим шприца открыт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Блокировка кнопок: работают только клавиши START/STOP и ON/OFF (ВКЛ/ВЫКЛ)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Датчики окклюзии (закупорки): обнаруживает засорение трубы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Вызов медсестры: мониторинг возможен только при срабатывании сигнализации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*Поломка шагового двигателя или шестерни обнаруживается путем контроля движения </w:t>
            </w:r>
            <w:r w:rsidRPr="00F6120E">
              <w:rPr>
                <w:sz w:val="26"/>
                <w:szCs w:val="26"/>
              </w:rPr>
              <w:lastRenderedPageBreak/>
              <w:t xml:space="preserve">приводного вала.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Режим времени (TIME): рассчитывает скорость потока при установке времени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Режим дозировки (DOSE): рассчитывает скорость потока при установке дозы.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Титрование: скорость потока может быть изменена во время</w:t>
            </w:r>
            <w:r w:rsidR="00286B52">
              <w:rPr>
                <w:sz w:val="26"/>
                <w:szCs w:val="26"/>
              </w:rPr>
              <w:t xml:space="preserve">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  <w:r w:rsidRPr="00F6120E">
              <w:rPr>
                <w:sz w:val="26"/>
                <w:szCs w:val="26"/>
              </w:rPr>
              <w:t xml:space="preserve"> (доступно только тогда, когда оставшееся время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  <w:r w:rsidRPr="00F6120E">
              <w:rPr>
                <w:sz w:val="26"/>
                <w:szCs w:val="26"/>
              </w:rPr>
              <w:t xml:space="preserve"> составляет 5 минут)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Низкий уровень заряда батареи, разряженный аккумулятор: сигнализация за 30 минут и  3 минуты до истечения батареи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Дата и время: дата и время можно проверить без источника питания, после того, как часы установлены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Режим ожидания (пауза): операция возобновляется автоматически после заданного истечения времени, когда нажата клавиша «пауза», </w:t>
            </w:r>
            <w:proofErr w:type="spellStart"/>
            <w:r w:rsidRPr="00F6120E">
              <w:rPr>
                <w:sz w:val="26"/>
                <w:szCs w:val="26"/>
              </w:rPr>
              <w:t>инфузия</w:t>
            </w:r>
            <w:proofErr w:type="spellEnd"/>
            <w:r w:rsidRPr="00F6120E">
              <w:rPr>
                <w:sz w:val="26"/>
                <w:szCs w:val="26"/>
              </w:rPr>
              <w:t xml:space="preserve"> прекращается (по умолчанию  24 часа, диапазон настройки от  1 минуты до  24 часов с шагом в  1 минуту)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Журнал историй: сохранение </w:t>
            </w:r>
            <w:r w:rsidR="00286B52">
              <w:rPr>
                <w:sz w:val="26"/>
                <w:szCs w:val="26"/>
              </w:rPr>
              <w:t>не менее</w:t>
            </w:r>
            <w:r w:rsidRPr="00F6120E">
              <w:rPr>
                <w:sz w:val="26"/>
                <w:szCs w:val="26"/>
              </w:rPr>
              <w:t xml:space="preserve"> 2000 данных, которые могут просматриваться через отдельный ПК.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Журнал сигнализаций: сохраняет </w:t>
            </w:r>
            <w:r w:rsidR="00286B52">
              <w:rPr>
                <w:sz w:val="26"/>
                <w:szCs w:val="26"/>
              </w:rPr>
              <w:t>не менее</w:t>
            </w:r>
            <w:r w:rsidRPr="00F6120E">
              <w:rPr>
                <w:sz w:val="26"/>
                <w:szCs w:val="26"/>
              </w:rPr>
              <w:t xml:space="preserve"> 50 историй в насосе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*Все записи событий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  <w:r w:rsidRPr="00F6120E">
              <w:rPr>
                <w:sz w:val="26"/>
                <w:szCs w:val="26"/>
              </w:rPr>
              <w:t xml:space="preserve"> сохраня</w:t>
            </w:r>
            <w:r w:rsidR="00286B52">
              <w:rPr>
                <w:sz w:val="26"/>
                <w:szCs w:val="26"/>
              </w:rPr>
              <w:t>ют</w:t>
            </w:r>
            <w:r w:rsidRPr="00F6120E">
              <w:rPr>
                <w:sz w:val="26"/>
                <w:szCs w:val="26"/>
              </w:rPr>
              <w:t xml:space="preserve">ся автоматически и постоянно после выключения питания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События содержат дату и время (дату и время </w:t>
            </w:r>
            <w:r w:rsidRPr="00F6120E">
              <w:rPr>
                <w:sz w:val="26"/>
                <w:szCs w:val="26"/>
              </w:rPr>
              <w:lastRenderedPageBreak/>
              <w:t>возникновения события), режим работы,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общий объем, скорость подачи, влитый объем и типы сигналов.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1) Дата и время: год, месяц, день, час, минута, секунда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2) Режимы работы: режимы Готова, Обычная, Болюс, Продувка и Пауза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3) Общий объем: 0,00 - 9999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4) Скорость подачи: 0,00 - 1500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5) Влитый объем: 0.00 - 9999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6) Типы аварийных сигналов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Источник питания: </w:t>
            </w:r>
          </w:p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AC от 100</w:t>
            </w:r>
            <w:proofErr w:type="gramStart"/>
            <w:r w:rsidRPr="00F6120E">
              <w:rPr>
                <w:sz w:val="26"/>
                <w:szCs w:val="26"/>
              </w:rPr>
              <w:t xml:space="preserve"> В</w:t>
            </w:r>
            <w:proofErr w:type="gramEnd"/>
            <w:r w:rsidRPr="00F6120E">
              <w:rPr>
                <w:sz w:val="26"/>
                <w:szCs w:val="26"/>
              </w:rPr>
              <w:t xml:space="preserve"> до  240 В.</w:t>
            </w:r>
          </w:p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переменного тока, от 50 Гц до  60 Гц (предохранитель:  250</w:t>
            </w:r>
            <w:proofErr w:type="gramStart"/>
            <w:r w:rsidRPr="00F6120E">
              <w:rPr>
                <w:sz w:val="26"/>
                <w:szCs w:val="26"/>
              </w:rPr>
              <w:t xml:space="preserve"> В</w:t>
            </w:r>
            <w:proofErr w:type="gramEnd"/>
            <w:r w:rsidRPr="00F6120E">
              <w:rPr>
                <w:sz w:val="26"/>
                <w:szCs w:val="26"/>
              </w:rPr>
              <w:t>, T3.15).</w:t>
            </w:r>
          </w:p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DC  12</w:t>
            </w:r>
            <w:proofErr w:type="gramStart"/>
            <w:r w:rsidRPr="00F6120E">
              <w:rPr>
                <w:sz w:val="26"/>
                <w:szCs w:val="26"/>
              </w:rPr>
              <w:t xml:space="preserve"> В</w:t>
            </w:r>
            <w:proofErr w:type="gramEnd"/>
            <w:r w:rsidRPr="00F6120E">
              <w:rPr>
                <w:sz w:val="26"/>
                <w:szCs w:val="26"/>
              </w:rPr>
              <w:t xml:space="preserve"> постоянного тока (500 мА).</w:t>
            </w:r>
          </w:p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аккумулятор, перезаряжаемая батарея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 </w:t>
            </w:r>
            <w:r w:rsidR="00286B52">
              <w:rPr>
                <w:sz w:val="26"/>
                <w:szCs w:val="26"/>
              </w:rPr>
              <w:t xml:space="preserve">не менее </w:t>
            </w:r>
            <w:r w:rsidRPr="00F6120E">
              <w:rPr>
                <w:sz w:val="26"/>
                <w:szCs w:val="26"/>
              </w:rPr>
              <w:t>2,000 мА/ч, АА, 1,2 В.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Потребление энергии: 34 ВА.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Рабочее время: </w:t>
            </w:r>
            <w:r w:rsidR="00286B52">
              <w:rPr>
                <w:sz w:val="26"/>
                <w:szCs w:val="26"/>
              </w:rPr>
              <w:t xml:space="preserve">не менее </w:t>
            </w:r>
            <w:r w:rsidRPr="00F6120E">
              <w:rPr>
                <w:sz w:val="26"/>
                <w:szCs w:val="26"/>
              </w:rPr>
              <w:t>6 часов при скорости</w:t>
            </w:r>
            <w:proofErr w:type="gramStart"/>
            <w:r w:rsidRPr="00F6120E">
              <w:rPr>
                <w:sz w:val="26"/>
                <w:szCs w:val="26"/>
              </w:rPr>
              <w:t>.</w:t>
            </w:r>
            <w:proofErr w:type="gramEnd"/>
            <w:r w:rsidRPr="00F6120E">
              <w:rPr>
                <w:sz w:val="26"/>
                <w:szCs w:val="26"/>
              </w:rPr>
              <w:t xml:space="preserve"> </w:t>
            </w:r>
            <w:proofErr w:type="gramStart"/>
            <w:r w:rsidRPr="00F6120E">
              <w:rPr>
                <w:sz w:val="26"/>
                <w:szCs w:val="26"/>
              </w:rPr>
              <w:t>п</w:t>
            </w:r>
            <w:proofErr w:type="gramEnd"/>
            <w:r w:rsidRPr="00F6120E">
              <w:rPr>
                <w:sz w:val="26"/>
                <w:szCs w:val="26"/>
              </w:rPr>
              <w:t>отока 5 мл/ч.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Время зарядки: </w:t>
            </w:r>
            <w:r w:rsidR="00286B52">
              <w:rPr>
                <w:sz w:val="26"/>
                <w:szCs w:val="26"/>
              </w:rPr>
              <w:t>не более</w:t>
            </w:r>
            <w:r w:rsidRPr="00F6120E">
              <w:rPr>
                <w:sz w:val="26"/>
                <w:szCs w:val="26"/>
              </w:rPr>
              <w:t>5 часов.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Размеры: </w:t>
            </w:r>
            <w:r w:rsidR="00286B52">
              <w:rPr>
                <w:sz w:val="26"/>
                <w:szCs w:val="26"/>
              </w:rPr>
              <w:t xml:space="preserve">не более </w:t>
            </w:r>
            <w:r w:rsidRPr="00F6120E">
              <w:rPr>
                <w:sz w:val="26"/>
                <w:szCs w:val="26"/>
              </w:rPr>
              <w:t xml:space="preserve">260 </w:t>
            </w:r>
            <w:proofErr w:type="spellStart"/>
            <w:r w:rsidRPr="00F6120E">
              <w:rPr>
                <w:sz w:val="26"/>
                <w:szCs w:val="26"/>
              </w:rPr>
              <w:t>х</w:t>
            </w:r>
            <w:proofErr w:type="spellEnd"/>
            <w:r w:rsidRPr="00F6120E">
              <w:rPr>
                <w:sz w:val="26"/>
                <w:szCs w:val="26"/>
              </w:rPr>
              <w:t xml:space="preserve"> 130 </w:t>
            </w:r>
            <w:proofErr w:type="spellStart"/>
            <w:r w:rsidRPr="00F6120E">
              <w:rPr>
                <w:sz w:val="26"/>
                <w:szCs w:val="26"/>
              </w:rPr>
              <w:t>х</w:t>
            </w:r>
            <w:proofErr w:type="spellEnd"/>
            <w:r w:rsidRPr="00F6120E">
              <w:rPr>
                <w:sz w:val="26"/>
                <w:szCs w:val="26"/>
              </w:rPr>
              <w:t xml:space="preserve"> 91 мм.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Вес:  </w:t>
            </w:r>
            <w:r w:rsidR="00286B52">
              <w:rPr>
                <w:sz w:val="26"/>
                <w:szCs w:val="26"/>
              </w:rPr>
              <w:t xml:space="preserve">не более </w:t>
            </w:r>
            <w:r w:rsidRPr="00F6120E">
              <w:rPr>
                <w:sz w:val="26"/>
                <w:szCs w:val="26"/>
              </w:rPr>
              <w:t>1,8 кг.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  <w:lang w:val="en-US"/>
              </w:rPr>
              <w:lastRenderedPageBreak/>
              <w:t xml:space="preserve">1 </w:t>
            </w:r>
            <w:r w:rsidRPr="00F6120E">
              <w:rPr>
                <w:sz w:val="26"/>
                <w:szCs w:val="26"/>
              </w:rPr>
              <w:t>шт.</w:t>
            </w:r>
          </w:p>
        </w:tc>
      </w:tr>
      <w:tr w:rsidR="00F6120E" w:rsidRPr="00F6120E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Кронштейн для крепления на </w:t>
            </w:r>
            <w:proofErr w:type="spellStart"/>
            <w:r w:rsidRPr="00F6120E">
              <w:rPr>
                <w:sz w:val="26"/>
                <w:szCs w:val="26"/>
              </w:rPr>
              <w:t>инфузионную</w:t>
            </w:r>
            <w:proofErr w:type="spellEnd"/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стойку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0E" w:rsidRPr="00F6120E" w:rsidRDefault="00F6120E" w:rsidP="00286B52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Используется для</w:t>
            </w:r>
            <w:r w:rsidR="00286B52">
              <w:rPr>
                <w:sz w:val="26"/>
                <w:szCs w:val="26"/>
              </w:rPr>
              <w:t xml:space="preserve"> крепления к </w:t>
            </w:r>
            <w:proofErr w:type="spellStart"/>
            <w:r w:rsidR="00286B52">
              <w:rPr>
                <w:sz w:val="26"/>
                <w:szCs w:val="26"/>
              </w:rPr>
              <w:t>инфузионной</w:t>
            </w:r>
            <w:proofErr w:type="spellEnd"/>
            <w:r w:rsidR="00286B52">
              <w:rPr>
                <w:sz w:val="26"/>
                <w:szCs w:val="26"/>
              </w:rPr>
              <w:t xml:space="preserve"> стойке</w:t>
            </w:r>
            <w:r w:rsidR="00F24375">
              <w:rPr>
                <w:sz w:val="26"/>
                <w:szCs w:val="26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1 шт.</w:t>
            </w:r>
          </w:p>
        </w:tc>
      </w:tr>
      <w:tr w:rsidR="00F6120E" w:rsidRPr="00F6120E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Аккумулятор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аккумулятор, перезаряжаемая батарея</w:t>
            </w:r>
          </w:p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 </w:t>
            </w:r>
            <w:r w:rsidR="00286B52">
              <w:rPr>
                <w:sz w:val="26"/>
                <w:szCs w:val="26"/>
              </w:rPr>
              <w:t xml:space="preserve">не менее </w:t>
            </w:r>
            <w:r w:rsidRPr="00F6120E">
              <w:rPr>
                <w:sz w:val="26"/>
                <w:szCs w:val="26"/>
              </w:rPr>
              <w:t>2,000 мА/ч, АА, 1,2 В.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1 шт.</w:t>
            </w:r>
          </w:p>
        </w:tc>
      </w:tr>
      <w:tr w:rsidR="00F6120E" w:rsidRPr="00F6120E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Кабель питания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Используется для подключения к сети.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1 шт.</w:t>
            </w:r>
          </w:p>
        </w:tc>
      </w:tr>
      <w:tr w:rsidR="00F6120E" w:rsidRPr="00F6120E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Рабочая среда:</w:t>
            </w:r>
          </w:p>
          <w:p w:rsidR="00F6120E" w:rsidRPr="00F6120E" w:rsidRDefault="00F6120E" w:rsidP="00F6120E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Температура: от  10°C до  40°C</w:t>
            </w:r>
          </w:p>
          <w:p w:rsidR="00F6120E" w:rsidRPr="00F6120E" w:rsidRDefault="00F6120E" w:rsidP="00F6120E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Относительная влажность: от  20% до  90%</w:t>
            </w:r>
          </w:p>
          <w:p w:rsidR="00F6120E" w:rsidRPr="00F6120E" w:rsidRDefault="00F6120E" w:rsidP="00F6120E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Атмосферное давление: от  70 кПа до  106 кПа (от  525.04 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 xml:space="preserve">. до  795.06 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>.)</w:t>
            </w:r>
          </w:p>
          <w:p w:rsidR="00F6120E" w:rsidRPr="00F6120E" w:rsidRDefault="00F6120E" w:rsidP="00F6120E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Температура хранения: от  -10°C до  60°C</w:t>
            </w:r>
          </w:p>
          <w:p w:rsidR="00F6120E" w:rsidRPr="00F6120E" w:rsidRDefault="00F6120E" w:rsidP="00286B52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Относительная влажность: от  10% до  95%.</w:t>
            </w:r>
          </w:p>
        </w:tc>
      </w:tr>
      <w:tr w:rsidR="00F6120E" w:rsidRPr="00F6120E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Условия осуществления поставки МИ ТСО</w:t>
            </w:r>
          </w:p>
          <w:p w:rsidR="00F6120E" w:rsidRPr="00F6120E" w:rsidRDefault="00F6120E" w:rsidP="00F6120E">
            <w:pPr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27057A" w:rsidRDefault="00F6120E" w:rsidP="00F6120E">
            <w:pPr>
              <w:jc w:val="center"/>
              <w:rPr>
                <w:sz w:val="26"/>
                <w:szCs w:val="26"/>
              </w:rPr>
            </w:pPr>
            <w:r w:rsidRPr="0027057A">
              <w:rPr>
                <w:sz w:val="26"/>
                <w:szCs w:val="26"/>
                <w:lang w:val="en-US"/>
              </w:rPr>
              <w:t>DDP</w:t>
            </w:r>
            <w:r w:rsidRPr="0027057A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F6120E" w:rsidRPr="00F6120E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 xml:space="preserve">Срок поставки МИ ТСО и место дислокации 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52" w:rsidRDefault="00286B52" w:rsidP="00286B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 декабря 2021 г</w:t>
            </w:r>
          </w:p>
          <w:p w:rsidR="00F6120E" w:rsidRPr="0027057A" w:rsidRDefault="00286B52" w:rsidP="00286B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Адрес: </w:t>
            </w:r>
            <w:r>
              <w:rPr>
                <w:sz w:val="20"/>
                <w:szCs w:val="20"/>
              </w:rPr>
              <w:t xml:space="preserve">КГП «Сарыкольская районная больница», </w:t>
            </w:r>
            <w:proofErr w:type="spellStart"/>
            <w:r>
              <w:rPr>
                <w:sz w:val="20"/>
                <w:szCs w:val="20"/>
              </w:rPr>
              <w:t>Костанайская</w:t>
            </w:r>
            <w:proofErr w:type="spellEnd"/>
            <w:r>
              <w:rPr>
                <w:sz w:val="20"/>
                <w:szCs w:val="20"/>
              </w:rPr>
              <w:t xml:space="preserve"> область 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арыколь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Мендеке</w:t>
            </w:r>
            <w:proofErr w:type="spellEnd"/>
            <w:r>
              <w:rPr>
                <w:sz w:val="20"/>
                <w:szCs w:val="20"/>
              </w:rPr>
              <w:t xml:space="preserve"> батыра 1, реанимационная палата</w:t>
            </w:r>
          </w:p>
        </w:tc>
      </w:tr>
      <w:tr w:rsidR="00F6120E" w:rsidRPr="00F6120E" w:rsidTr="00207C3A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i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Гарантийное сервисное обслуживание МИ ТСО не менее 37 месяцев</w:t>
            </w:r>
            <w:r w:rsidRPr="00F6120E">
              <w:rPr>
                <w:i/>
                <w:sz w:val="26"/>
                <w:szCs w:val="26"/>
              </w:rPr>
              <w:t>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3C5FCE" w:rsidRPr="00F6120E" w:rsidRDefault="00F6120E" w:rsidP="003C5FC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</w:p>
        </w:tc>
      </w:tr>
    </w:tbl>
    <w:p w:rsidR="0063585C" w:rsidRPr="00F6120E" w:rsidRDefault="0063585C" w:rsidP="009F7281">
      <w:pPr>
        <w:rPr>
          <w:b/>
          <w:bCs/>
          <w:sz w:val="26"/>
          <w:szCs w:val="26"/>
          <w:lang w:eastAsia="ko-KR"/>
        </w:rPr>
      </w:pPr>
    </w:p>
    <w:sectPr w:rsidR="0063585C" w:rsidRPr="00F6120E" w:rsidSect="006358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xpo M">
    <w:altName w:val="Malgun Gothic"/>
    <w:charset w:val="81"/>
    <w:family w:val="roman"/>
    <w:pitch w:val="variable"/>
    <w:sig w:usb0="800002A7" w:usb1="29D77CFB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D7165"/>
    <w:rsid w:val="00110CD4"/>
    <w:rsid w:val="001273CF"/>
    <w:rsid w:val="0014029B"/>
    <w:rsid w:val="00175E62"/>
    <w:rsid w:val="00183A66"/>
    <w:rsid w:val="001972C5"/>
    <w:rsid w:val="001B3E3C"/>
    <w:rsid w:val="00204523"/>
    <w:rsid w:val="00207C3A"/>
    <w:rsid w:val="00286B52"/>
    <w:rsid w:val="002E0E88"/>
    <w:rsid w:val="002F2A34"/>
    <w:rsid w:val="002F73BE"/>
    <w:rsid w:val="0030219D"/>
    <w:rsid w:val="0030689D"/>
    <w:rsid w:val="003660D2"/>
    <w:rsid w:val="003718AC"/>
    <w:rsid w:val="003C5FCE"/>
    <w:rsid w:val="003E47E1"/>
    <w:rsid w:val="00425E6B"/>
    <w:rsid w:val="004759EA"/>
    <w:rsid w:val="00487FD2"/>
    <w:rsid w:val="00494D52"/>
    <w:rsid w:val="004F535F"/>
    <w:rsid w:val="004F69F5"/>
    <w:rsid w:val="00581332"/>
    <w:rsid w:val="005A41D3"/>
    <w:rsid w:val="006172FD"/>
    <w:rsid w:val="0063585C"/>
    <w:rsid w:val="006945F8"/>
    <w:rsid w:val="006E587A"/>
    <w:rsid w:val="0076704A"/>
    <w:rsid w:val="00772138"/>
    <w:rsid w:val="00784CFD"/>
    <w:rsid w:val="007C3458"/>
    <w:rsid w:val="007E0392"/>
    <w:rsid w:val="007E4FE7"/>
    <w:rsid w:val="00870097"/>
    <w:rsid w:val="00870D99"/>
    <w:rsid w:val="00913DB6"/>
    <w:rsid w:val="00920495"/>
    <w:rsid w:val="00943E91"/>
    <w:rsid w:val="0096217C"/>
    <w:rsid w:val="00984727"/>
    <w:rsid w:val="009C2109"/>
    <w:rsid w:val="009C36A8"/>
    <w:rsid w:val="009F7281"/>
    <w:rsid w:val="00AE49F7"/>
    <w:rsid w:val="00AE57EE"/>
    <w:rsid w:val="00B0186E"/>
    <w:rsid w:val="00B1470E"/>
    <w:rsid w:val="00B26B7A"/>
    <w:rsid w:val="00B34F02"/>
    <w:rsid w:val="00BE3252"/>
    <w:rsid w:val="00BE4ECE"/>
    <w:rsid w:val="00BE71C9"/>
    <w:rsid w:val="00C7285F"/>
    <w:rsid w:val="00C91C3A"/>
    <w:rsid w:val="00CB5988"/>
    <w:rsid w:val="00D02569"/>
    <w:rsid w:val="00D11099"/>
    <w:rsid w:val="00D7318A"/>
    <w:rsid w:val="00E157AF"/>
    <w:rsid w:val="00E33893"/>
    <w:rsid w:val="00E42D03"/>
    <w:rsid w:val="00E6238A"/>
    <w:rsid w:val="00E6497D"/>
    <w:rsid w:val="00E71A91"/>
    <w:rsid w:val="00ED0AF7"/>
    <w:rsid w:val="00F24375"/>
    <w:rsid w:val="00F6120E"/>
    <w:rsid w:val="00F66381"/>
    <w:rsid w:val="00FA4161"/>
    <w:rsid w:val="00FD2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27</cp:revision>
  <dcterms:created xsi:type="dcterms:W3CDTF">2019-04-22T06:05:00Z</dcterms:created>
  <dcterms:modified xsi:type="dcterms:W3CDTF">2021-11-02T10:22:00Z</dcterms:modified>
</cp:coreProperties>
</file>